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6813FF40" w:rsidRDefault="00821F51" w14:paraId="033FF6C2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2"/>
          <w:szCs w:val="22"/>
        </w:rPr>
      </w:pPr>
    </w:p>
    <w:p w:rsidRPr="005C100B" w:rsidR="005C100B" w:rsidP="6813FF40" w:rsidRDefault="00131145" w14:paraId="47EA1E2F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6813FF40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813FF40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6813FF40" w:rsidRDefault="005C100B" w14:paraId="7B94C345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6813FF40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w:rsidRPr="005C100B" w:rsidR="005C100B" w:rsidTr="20256714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813FF40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6813FF40" w:rsidRDefault="0085483B" w14:paraId="2385E9CB" w14:textId="69B84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Malarskie techniki kreacyjne</w:t>
            </w:r>
          </w:p>
        </w:tc>
      </w:tr>
      <w:tr w:rsidRPr="005C100B" w:rsidR="005C100B" w:rsidTr="20256714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E0CEC6" w:rsidRDefault="008F05C8" w14:paraId="7D9B95A9" w14:textId="2BAAF6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0E0CEC6" w:rsidR="40E0CEC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19"/>
                <w:szCs w:val="19"/>
                <w:lang w:val="pl-PL"/>
              </w:rPr>
              <w:t>SM/O/II/NST/</w:t>
            </w:r>
            <w:r w:rsidRPr="40E0CEC6" w:rsidR="40E0CEC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B2.1b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6813FF40" w:rsidRDefault="0085483B" w14:paraId="50CCD4D8" w14:textId="0EF40A4E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  <w:t>Painting creative techniques</w:t>
            </w:r>
          </w:p>
        </w:tc>
      </w:tr>
      <w:tr w:rsidRPr="005C100B" w:rsidR="005C100B" w:rsidTr="20256714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06F88B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668405" w:rsidRDefault="0085483B" w14:paraId="08009824" w14:textId="68E62AA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20256714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43330F6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256714" w:rsidRDefault="0085483B" w14:paraId="18E25C80" w14:textId="59B1BC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0256714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0256714" w:rsidR="3552198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0256714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</w:t>
            </w:r>
            <w:r w:rsidRPr="20256714" w:rsidR="3D92D05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21</w:t>
            </w:r>
          </w:p>
        </w:tc>
      </w:tr>
      <w:tr w:rsidRPr="005C100B" w:rsidR="005C100B" w:rsidTr="20256714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009076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0256714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6D7B650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43EE79" w:rsidRDefault="0085483B" w14:paraId="31DEBF24" w14:textId="60E97A5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5C100B" w:rsidR="005C100B" w:rsidTr="20256714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3F78E23D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43EE79" w:rsidRDefault="0085483B" w14:paraId="1B8C0139" w14:textId="4B46EF5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0256714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58EDA61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668405" w:rsidRDefault="0085483B" w14:paraId="300A75F6" w14:textId="2F1447C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20256714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63EB97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668405" w:rsidRDefault="0085483B" w14:paraId="7F5D3149" w14:textId="2C21214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20256714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5F14F9E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668405" w:rsidRDefault="0085483B" w14:paraId="42C33C27" w14:textId="778B55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niestacjonarn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20256714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07E5BAE8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668405" w:rsidRDefault="00660AF4" w14:paraId="133FFD79" w14:textId="43F2119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9668405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20256714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26F29A2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0256714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25BF5B9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4D8FF579" w:rsidRDefault="002D33A9" w14:paraId="392898F3" w14:textId="265942AB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D8FF579" w:rsidR="4D8FF5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4D8FF579" w:rsidR="4D8FF5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D8FF579" w:rsidR="4D8FF5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. Grupa zajęć kierunkowych do wyboru</w:t>
            </w:r>
          </w:p>
        </w:tc>
      </w:tr>
      <w:tr w:rsidRPr="005C100B" w:rsidR="005C100B" w:rsidTr="20256714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0E2910E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D33A9" w14:paraId="587B6096" w14:textId="27D84244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20256714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67756C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20256714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6003F7B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D53D20" w14:paraId="6DDAFA6C" w14:textId="26C0C3A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8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20256714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7531C7B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11C712F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0256714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D53D20" w14:paraId="4EFBD8B8" w14:textId="0821BE1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41E208" w:rsidRDefault="00D53D20" w14:paraId="2EB5E92E" w14:textId="71A663A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D41E208" w:rsidR="7D41E20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60 </w:t>
            </w:r>
            <w:r w:rsidRPr="7D41E208" w:rsidR="7D41E20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</w:t>
            </w:r>
            <w:r w:rsidRPr="7D41E208" w:rsidR="7D41E20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  <w:r w:rsidRPr="7D41E208" w:rsidR="7D41E20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0256714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5083372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813FF40" w:rsidRDefault="005C100B" w14:paraId="54E8E4B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43EE79" w:rsidRDefault="005C100B" w14:paraId="059ADD68" w14:textId="27B4F4BA">
            <w:pPr>
              <w:pStyle w:val="Normalny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lang w:eastAsia="en-US"/>
              </w:rPr>
            </w:pPr>
            <w:proofErr w:type="spellStart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2E43EE79" w:rsidR="2E43EE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4D7FB7" w14:paraId="212C969B" w14:textId="3D299A7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20256714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813FF40" w:rsidRDefault="005C100B" w14:paraId="31FFD2A7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3E410FFC" w14:textId="5C28721E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A042E3" w14:paraId="610EFCAE" w14:textId="4E3D071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20256714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813FF40" w:rsidRDefault="005C100B" w14:paraId="4278803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4D7FB7" w14:paraId="23DB427A" w14:textId="525BFCA3" w14:noSpellErr="1">
            <w:pPr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B50892D" w:rsidRDefault="00A042E3" w14:paraId="2D921844" w14:textId="617820B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B50892D" w:rsidR="3B50892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B50892D" w:rsidR="3B50892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3B50892D" w:rsidR="3B50892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20256714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65A06BC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6813FF40" w:rsidRDefault="00277EE0" w14:paraId="565285DB" w14:textId="553548EC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20256714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32668BD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77EE0" w14:paraId="230F1038" w14:textId="19C326F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20256714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2D1364B9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0256714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4F35AE5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77EE0" w14:paraId="66954685" w14:textId="1FA5118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20256714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4FD4F3F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77EE0" w14:paraId="7FB4238A" w14:textId="57F0AB1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Dr hab. Małgorzata Strzelec</w:t>
            </w:r>
          </w:p>
        </w:tc>
      </w:tr>
      <w:tr w:rsidRPr="005C100B" w:rsidR="005C100B" w:rsidTr="20256714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556D86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77EE0" w14:paraId="5C50E9DB" w14:textId="0030565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Małgorzata Strzelec, dr hab. Katarzyna </w:t>
            </w: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Nowicka-Urbańska</w:t>
            </w:r>
            <w:proofErr w:type="spellEnd"/>
          </w:p>
        </w:tc>
      </w:tr>
      <w:tr w:rsidRPr="005C100B" w:rsidR="005C100B" w:rsidTr="20256714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277EE0" w14:paraId="0D6BDADA" w14:textId="2FE6E42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20256714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0441BEA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256714" w:rsidRDefault="00EA7B05" w14:paraId="43AEEBAE" w14:textId="4E42E582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0256714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m.strzelec@uthrad.pl</w:t>
            </w:r>
            <w:r w:rsidRPr="20256714" w:rsidR="0966840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</w:p>
        </w:tc>
      </w:tr>
    </w:tbl>
    <w:p w:rsidR="00827EEE" w:rsidP="6813FF40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6813FF40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6813FF40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6813FF40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6813FF40" w:rsidR="6813FF40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6813FF40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7135AFC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7BEC" w:rsidP="6813FF40" w:rsidRDefault="00327BEC" w14:paraId="56F3DF40" w14:textId="5D31E4FA">
            <w:pPr>
              <w:pStyle w:val="Normalny"/>
              <w:widowControl w:val="0"/>
              <w:tabs>
                <w:tab w:val="left" w:pos="6975"/>
              </w:tabs>
              <w:autoSpaceDE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Wprowadzenie studenta w problematykę obrazowania i budowania wypowiedzi plastycznej środkami malarskimi.</w:t>
            </w:r>
          </w:p>
          <w:p w:rsidRPr="005C100B" w:rsidR="005C100B" w:rsidP="6813FF40" w:rsidRDefault="005C100B" w14:paraId="52B3FB01" w14:textId="23C8A58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Nadrzędnym celem nauczania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przedmiotu  jest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przygotowanie absolwenta do samodzielnej pracy twórczej.  Studia drugiego stopnia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poszerzają  wiedzę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na temat kreacji obrazu.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Mając  podstawową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znajomość zagadnień malarskich i  kompozycyjnych studenci będą  mieli możliwość realizacji własnych projektów malarskich, eksperymentowania z wykorzystaniem technik mieszanych (collage’u, tempery jajowej, malarstwa olejnego, malarstwa na tkaninie nie gruntowanej, malarstwa na szkle) oraz nauczą się podejmowania świadomych decyzji co do użycia środków i narzędzi podczas malowania w celu osiągnięcia zamierzonych efektów. Celem nauczania przedmiotu jest również poszerzenie wiedzy na temat malarstwa oraz podanie przykładów użycia różnych technik w jednym dziele. Studenci zapoznają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się  z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realizacjami i dokonaniami z zakresu kreacji malarskiej w oparciu przykłady z historii sztuki, takich jak collage, inkrustacja; w sztuce  abstrakcyjnej- stosowanie w obrazie materiałów innych niż tradycyjne techniki malarskie. Różnorodność przykładów związanych z tymi zagadnieniami, formułowanie indywidualnego doboru środków plastycznych w oparciu o wiedzę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dającą  szerokie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możliwości warsztatowe i technologiczne.</w:t>
            </w:r>
          </w:p>
        </w:tc>
      </w:tr>
      <w:tr w:rsidRPr="005C100B" w:rsidR="005C100B" w:rsidTr="6813FF40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7843" w:rsidP="6813FF40" w:rsidRDefault="00B35F5F" w14:paraId="5C2BEE1B" w14:textId="31A40AE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Nauczanie malarstwa to proces polegający na rozwijaniu umiejętności wnikliwej obserwacji natury, która ma być pretekstem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do  poszukiwania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i formowania różnorodnych obrazowań malarskich.</w:t>
            </w:r>
          </w:p>
          <w:p w:rsidR="00C97843" w:rsidP="6813FF40" w:rsidRDefault="00C97843" w14:paraId="1C5A60E5" w14:textId="4BD3FC8D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Zajęcia w pracowni artystycznej będą polegały na realizacji zadań, których tematy zostaną podane na początku każdego semestru.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Tematem wyjściowym będą, szeroko pojęte, inspiracje naturą.</w:t>
            </w:r>
          </w:p>
          <w:p w:rsidR="00C97843" w:rsidP="6813FF40" w:rsidRDefault="00C97843" w14:paraId="5243F7EC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</w:p>
          <w:p w:rsidR="00C97843" w:rsidP="6813FF40" w:rsidRDefault="00C97843" w14:paraId="148B048F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semestr 3:</w:t>
            </w:r>
          </w:p>
          <w:p w:rsidR="00C97843" w:rsidP="6813FF40" w:rsidRDefault="00C97843" w14:paraId="343AA409" w14:textId="1E8C9D51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projekt i realizacja dzieła o charakterze malarskim (w technice olejnej, collage’u,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tempery jajowej, malarstwa na tkaninie nie gruntowanej, malarstwa na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szkle)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wykonanie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na papierze, płótnie, szkle, płycie pilśniowej / zagadnienia światła, materii, koloru, /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. Inspiracje martwą naturą, postacią,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pejzażem./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15h</w:t>
            </w:r>
          </w:p>
          <w:p w:rsidR="00C97843" w:rsidP="6813FF40" w:rsidRDefault="00C97843" w14:paraId="48B3CF0D" w14:textId="015601C2">
            <w:pPr>
              <w:suppressAutoHyphens/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Prezentacja  i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omówienie  przykładów dotyczących zagadnień  technik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mieszanych w malarstwie. </w:t>
            </w:r>
          </w:p>
          <w:p w:rsidR="00A67F5E" w:rsidP="6813FF40" w:rsidRDefault="00C97843" w14:paraId="5EB7CF71" w14:textId="648D2339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 xml:space="preserve">2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projekt i realizacja dzieła o charakterze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collage’u,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wykonanie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na papierze, płótnie, szkle, płycie pilśniowej /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Inspiracje martwą naturą, postacią, pejzażem./</w:t>
            </w:r>
          </w:p>
          <w:p w:rsidR="00C97843" w:rsidP="6813FF40" w:rsidRDefault="00C97843" w14:paraId="351B0123" w14:textId="7A98BC35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30h</w:t>
            </w:r>
          </w:p>
          <w:p w:rsidR="00C97843" w:rsidP="6813FF40" w:rsidRDefault="00C97843" w14:paraId="68076644" w14:textId="6BAE3060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/ zagadnienia światła i materii, świat materii a abstrakcyjna interpretacja/,</w:t>
            </w:r>
          </w:p>
          <w:p w:rsidR="00C97843" w:rsidP="6813FF40" w:rsidRDefault="00C97843" w14:paraId="7EEB34A3" w14:textId="78020F40">
            <w:pPr>
              <w:suppressAutoHyphens/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prezentacja, przykłady realizacji w malarskich technikach k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reacyjnych w sztuce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XX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.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</w:p>
          <w:p w:rsidR="00C97843" w:rsidP="6813FF40" w:rsidRDefault="00C97843" w14:paraId="204F4DAC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semestr 4:</w:t>
            </w:r>
          </w:p>
          <w:p w:rsidR="00C97843" w:rsidP="6813FF40" w:rsidRDefault="00C97843" w14:paraId="1D638E16" w14:textId="14827AA3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projekt i wykonanie cyklu 3-4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prac ,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technika dowolna, </w:t>
            </w:r>
          </w:p>
          <w:p w:rsidR="00C97843" w:rsidP="6813FF40" w:rsidRDefault="00C97843" w14:paraId="0F4EAA3A" w14:textId="77777777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  na papierze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lub  płótnie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/ zagadnienia  oświetlenia   elementów:</w:t>
            </w:r>
          </w:p>
          <w:p w:rsidR="00A67F5E" w:rsidP="6813FF40" w:rsidRDefault="00A67F5E" w14:paraId="5630442E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 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/oświetlenie boczne, na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wprost ,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pod światło/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Inspiracje martwą naturą, postacią, </w:t>
            </w:r>
          </w:p>
          <w:p w:rsidRPr="00A67F5E" w:rsidR="00C97843" w:rsidP="6813FF40" w:rsidRDefault="00A67F5E" w14:paraId="57E52A71" w14:textId="3ED448D5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  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pejzażem./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20h</w:t>
            </w:r>
          </w:p>
          <w:p w:rsidR="00C97843" w:rsidP="6813FF40" w:rsidRDefault="00C97843" w14:paraId="0D9A13CF" w14:textId="67093C64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 xml:space="preserve">                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 xml:space="preserve">2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projekt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i wykonanie cyklu 3- 4 pra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c, technika dowolna </w:t>
            </w:r>
          </w:p>
          <w:p w:rsidR="00C97843" w:rsidP="6813FF40" w:rsidRDefault="00C97843" w14:paraId="6AF6AF1C" w14:textId="77777777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/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zagadnienia  zróżnicowania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elementów w przestrzeni, detal,</w:t>
            </w:r>
          </w:p>
          <w:p w:rsidRPr="005C100B" w:rsidR="005C100B" w:rsidP="6813FF40" w:rsidRDefault="005C100B" w14:paraId="49DA97ED" w14:textId="697AD234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                   metafora/. Inspiracje martwą naturą, postacią,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pejzażem./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25h</w:t>
            </w:r>
          </w:p>
        </w:tc>
      </w:tr>
      <w:tr w:rsidRPr="005C100B" w:rsidR="005C100B" w:rsidTr="6813FF40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6813FF40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metody podające  - wykład informacyjny, prelekcja,</w:t>
            </w:r>
          </w:p>
          <w:p w:rsidRPr="00407852" w:rsidR="00E06897" w:rsidP="6813FF40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metody aktywizujące – dyskusja dydaktyczna, </w:t>
            </w:r>
          </w:p>
          <w:p w:rsidRPr="00407852" w:rsidR="00E06897" w:rsidP="6813FF40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metody eksponujące - pokaz, prezentacja,</w:t>
            </w:r>
          </w:p>
          <w:p w:rsidRPr="005C100B" w:rsidR="005C100B" w:rsidP="6813FF40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metody praktyczne - pokaz, ćwiczenia warsztatowe, ćwiczenia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technologiczne,  realizacje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malarskie</w:t>
            </w:r>
          </w:p>
        </w:tc>
      </w:tr>
      <w:tr w:rsidRPr="005C100B" w:rsidR="005C100B" w:rsidTr="6813FF40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5C100B" w14:paraId="614D47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6813FF40" w:rsidRDefault="00861B1B" w14:paraId="66BC6998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Ocena końcowa z pracowni artystycznej stanowi sumę ocen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jej średnią uzyskaną przez studenta za: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FF0000"/>
                <w:sz w:val="16"/>
                <w:szCs w:val="16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prezentację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kompletu prac malarskich wykonanych prawidłowo pod względem technicznym 50%, kreacyjnym, nowatorskim i zgodnie z zagadnieniami plastycznymi 30%, aktywność na zajęciach, samodzielność pracy 20%</w:t>
            </w:r>
          </w:p>
          <w:p w:rsidRPr="005C100B" w:rsidR="005C100B" w:rsidP="6813FF40" w:rsidRDefault="005C100B" w14:paraId="6CBA249E" w14:textId="68FC4374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</w:t>
            </w:r>
          </w:p>
        </w:tc>
      </w:tr>
    </w:tbl>
    <w:p w:rsidRPr="005C100B" w:rsidR="005C100B" w:rsidP="6813FF40" w:rsidRDefault="005C100B" w14:paraId="1029BF55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6813FF40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6813FF40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813FF40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813FF40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813FF40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6091D24A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813FF40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6813FF40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813FF40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6813FF40" w:rsidRDefault="000C5741" w14:paraId="3085B13D" w14:textId="5902919D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 w stopniu pogłębionym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6813FF40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6813FF40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6813FF40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813FF40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6813FF40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813FF40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746CE0" w14:paraId="538027C1" w14:textId="26DF835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w stopniu pogłębionym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 xml:space="preserve"> zagadnienia warsztatowe tworzenia prac plastycznych o wysokim stopniu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2"/>
                <w:szCs w:val="22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6813FF40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813FF40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813FF40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813FF40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6813FF40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813FF40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6813FF40" w:rsidRDefault="00D90474" w14:paraId="2C6A6F47" w14:textId="446CC6E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6813FF40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813FF40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813FF40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6813FF40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813FF40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6813FF40" w:rsidRDefault="00EC249B" w14:paraId="30C28443" w14:textId="6EEB807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6813FF40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813FF40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813FF40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813FF40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6813FF40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6813FF40" w:rsidRDefault="00EE6551" w14:paraId="7C4BD1C3" w14:textId="7F36554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6813FF40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6813FF40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5C100B" w14:paraId="3002752D" w14:textId="2323C95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6813FF40" w:rsidRDefault="006F6BB1" w14:paraId="69560451" w14:textId="0630DDD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6813FF40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6813FF40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813FF40" w:rsidRDefault="005C100B" w14:paraId="563F073B" w14:textId="232F972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_WG02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+++, K_WG10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 xml:space="preserve"> K_UW04+++,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  <w:lang w:eastAsia="en-US"/>
              </w:rPr>
              <w:t>K_KR01++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6813FF40" w:rsidRDefault="005C100B" w14:paraId="2586BCD7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6813FF40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813FF40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6813FF40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467A2F" w:rsidP="6813FF40" w:rsidRDefault="00467A2F" w14:paraId="0E3039A2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Guillaume </w:t>
            </w: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Janneau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Encyklopedia sztuki dekoracyjnej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1978</w:t>
            </w:r>
          </w:p>
          <w:p w:rsidRPr="00B8298C" w:rsidR="00467A2F" w:rsidP="6813FF40" w:rsidRDefault="00467A2F" w14:paraId="6B1FAE6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Smith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R.,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Tajemnice warsztatu artysty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Muza S.A., Warszawa 1994</w:t>
            </w:r>
          </w:p>
          <w:p w:rsidR="00467A2F" w:rsidP="6813FF40" w:rsidRDefault="00467A2F" w14:paraId="39737CB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Ślesiński W.,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Techniki malarskie, spoiwa organiczne,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Warszawa 1984</w:t>
            </w:r>
          </w:p>
          <w:p w:rsidR="00467A2F" w:rsidP="6813FF40" w:rsidRDefault="00467A2F" w14:paraId="1E85434B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Gombrich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E.H..,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O Sztuce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Warszawa,1997</w:t>
            </w:r>
          </w:p>
          <w:p w:rsidR="00467A2F" w:rsidP="6813FF40" w:rsidRDefault="00467A2F" w14:paraId="7973458C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Rzepińska M.,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Studia </w:t>
            </w:r>
            <w:proofErr w:type="gram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z  teorii</w:t>
            </w:r>
            <w:proofErr w:type="gram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i historii koloru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1976</w:t>
            </w:r>
          </w:p>
          <w:p w:rsidR="00467A2F" w:rsidP="6813FF40" w:rsidRDefault="00467A2F" w14:paraId="563FF9A1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Gage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J. Sztuka, nauka, symbolika, Kraków 2010</w:t>
            </w:r>
          </w:p>
          <w:p w:rsidRPr="00B8298C" w:rsidR="00467A2F" w:rsidP="6813FF40" w:rsidRDefault="00467A2F" w14:paraId="6F58735F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Zwolińska K.,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Mała technologia malarstwa, Warszawa 1989</w:t>
            </w:r>
          </w:p>
          <w:p w:rsidR="00467A2F" w:rsidP="6813FF40" w:rsidRDefault="00467A2F" w14:paraId="2F4EF435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Albers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J.,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Współoddziaływanie kolorów,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Yale 2006</w:t>
            </w:r>
          </w:p>
          <w:p w:rsidR="00467A2F" w:rsidP="6813FF40" w:rsidRDefault="00467A2F" w14:paraId="02FB4FE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Arnheim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R.,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Sztuka i percepcja wzrokowa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1978</w:t>
            </w:r>
          </w:p>
          <w:p w:rsidR="00467A2F" w:rsidP="6813FF40" w:rsidRDefault="00467A2F" w14:paraId="7E35F330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Homolacs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K.,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Kolorystyka malarska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68</w:t>
            </w:r>
          </w:p>
          <w:p w:rsidR="00467A2F" w:rsidP="6813FF40" w:rsidRDefault="00467A2F" w14:paraId="76BF6C33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Rzepińska M.,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Historia koloru w dziejach malarstwa europejskiego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Kraków 1983</w:t>
            </w:r>
          </w:p>
          <w:p w:rsidR="00467A2F" w:rsidP="6813FF40" w:rsidRDefault="00467A2F" w14:paraId="28A6E9B9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Slansky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B.,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Technika malarstwa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1965</w:t>
            </w:r>
          </w:p>
          <w:p w:rsidR="00467A2F" w:rsidP="6813FF40" w:rsidRDefault="00467A2F" w14:paraId="2661282A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Zausznica A.,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Nauka o barwie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1959</w:t>
            </w:r>
          </w:p>
          <w:p w:rsidRPr="00467A2F" w:rsidR="005C100B" w:rsidP="6813FF40" w:rsidRDefault="00467A2F" w14:paraId="459F8A31" w14:textId="3D906A3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Zeugner</w:t>
            </w:r>
            <w:proofErr w:type="spellEnd"/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 xml:space="preserve"> G.,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Barwa i człowiek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, Warszawa 1965</w:t>
            </w:r>
          </w:p>
        </w:tc>
      </w:tr>
    </w:tbl>
    <w:p w:rsidRPr="005C100B" w:rsidR="005C100B" w:rsidP="6813FF40" w:rsidRDefault="005C100B" w14:paraId="59A46F3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6813FF40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813FF40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6813FF40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813FF40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813FF40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6813FF40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813FF40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813FF40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813FF40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813FF40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813FF40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6813FF40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76501D" w14:paraId="738CB21B" w14:textId="511DBD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6813FF40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76501D" w14:paraId="62925CC8" w14:textId="07AD3C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73BC898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813FF40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813FF40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813FF40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813FF40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280776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76501D" w14:paraId="4155E086" w14:textId="2670A3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 [h]/ 1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76501D" w14:paraId="16935ABC" w14:textId="489445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 [h]/ 5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813FF40" w:rsidRDefault="0076501D" w14:paraId="2E0CA0E9" w14:textId="1BC925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w:rsidRPr="005C100B" w:rsidR="005C100B" w:rsidTr="6813FF40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813FF40" w:rsidRDefault="005C100B" w14:paraId="699BBD3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813FF40" w:rsidRDefault="0076501D" w14:paraId="16B80D6E" w14:textId="2B7610B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6813FF40" w:rsidRDefault="005C100B" w14:paraId="35511C6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6813FF40" w:rsidRDefault="005C100B" w14:paraId="03BBC3C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6813FF40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813FF40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6813FF40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6813FF40" w:rsidRDefault="005C100B" w14:paraId="1A406A6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</w:p>
          <w:p w:rsidRPr="008A4817" w:rsidR="005C100B" w:rsidP="6813FF40" w:rsidRDefault="008A4817" w14:paraId="343E424A" w14:textId="3E884AED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</w:pP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Z</w:t>
            </w:r>
            <w:r w:rsidRPr="6813FF40" w:rsidR="6813FF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6"/>
                <w:szCs w:val="16"/>
              </w:rPr>
              <w:t>ajęcia odbywają się na Wydziale Sztuki Radom, ul. Malczewskiego 22</w:t>
            </w:r>
          </w:p>
        </w:tc>
      </w:tr>
    </w:tbl>
    <w:p w:rsidRPr="005C100B" w:rsidR="005C100B" w:rsidP="6813FF40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706C9F6"/>
    <w:rsid w:val="09668405"/>
    <w:rsid w:val="0E6BBFD4"/>
    <w:rsid w:val="20256714"/>
    <w:rsid w:val="2E43EE79"/>
    <w:rsid w:val="3552198E"/>
    <w:rsid w:val="3B50892D"/>
    <w:rsid w:val="3D92D052"/>
    <w:rsid w:val="40E0CEC6"/>
    <w:rsid w:val="46588E01"/>
    <w:rsid w:val="4D8FF579"/>
    <w:rsid w:val="5F55A4F3"/>
    <w:rsid w:val="6813FF40"/>
    <w:rsid w:val="7D41E208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45</revision>
  <lastPrinted>2019-04-02T10:33:00.0000000Z</lastPrinted>
  <dcterms:created xsi:type="dcterms:W3CDTF">2019-04-13T17:16:00.0000000Z</dcterms:created>
  <dcterms:modified xsi:type="dcterms:W3CDTF">2020-09-20T17:05:34.4603800Z</dcterms:modified>
</coreProperties>
</file>